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rPr>
          <w:rStyle w:val="6"/>
          <w:rFonts w:hint="default" w:ascii="Times New Roman" w:hAnsi="Times New Roman" w:eastAsia="仿宋_GB2312" w:cs="仿宋_GB2312"/>
          <w:b w:val="0"/>
          <w:bCs/>
          <w:i w:val="0"/>
          <w:iCs w:val="0"/>
          <w:caps w:val="0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Style w:val="6"/>
          <w:rFonts w:hint="eastAsia" w:ascii="Times New Roman" w:hAnsi="Times New Roman" w:eastAsia="仿宋_GB2312" w:cs="仿宋_GB2312"/>
          <w:b w:val="0"/>
          <w:bCs/>
          <w:i w:val="0"/>
          <w:iCs w:val="0"/>
          <w:caps w:val="0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附件2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rPr>
          <w:rFonts w:hint="eastAsia" w:ascii="Times New Roman" w:hAnsi="Times New Roman" w:eastAsia="方正小标宋简体" w:cs="方正小标宋简体"/>
          <w:color w:val="auto"/>
          <w:kern w:val="0"/>
          <w:sz w:val="44"/>
          <w:szCs w:val="44"/>
          <w:highlight w:val="none"/>
          <w:lang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rPr>
          <w:rFonts w:hint="eastAsia" w:ascii="Times New Roman" w:hAnsi="Times New Roman" w:eastAsia="方正小标宋简体" w:cs="方正小标宋简体"/>
          <w:color w:val="auto"/>
          <w:kern w:val="0"/>
          <w:sz w:val="44"/>
          <w:szCs w:val="44"/>
          <w:highlight w:val="none"/>
          <w:lang w:eastAsia="zh-CN" w:bidi="ar"/>
        </w:rPr>
      </w:pPr>
      <w:r>
        <w:rPr>
          <w:rFonts w:hint="eastAsia" w:ascii="Times New Roman" w:hAnsi="Times New Roman" w:eastAsia="方正小标宋简体" w:cs="方正小标宋简体"/>
          <w:color w:val="auto"/>
          <w:kern w:val="0"/>
          <w:sz w:val="44"/>
          <w:szCs w:val="44"/>
          <w:highlight w:val="none"/>
          <w:lang w:eastAsia="zh-CN" w:bidi="ar"/>
        </w:rPr>
        <w:t>义乌市工业土地市场化出让一阶段竞价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rPr>
          <w:rStyle w:val="6"/>
          <w:rFonts w:hint="eastAsia" w:ascii="Times New Roman" w:hAnsi="Times New Roman" w:eastAsia="仿宋_GB2312" w:cs="仿宋_GB2312"/>
          <w:i w:val="0"/>
          <w:iCs w:val="0"/>
          <w:caps w:val="0"/>
          <w:spacing w:val="0"/>
          <w:sz w:val="28"/>
          <w:szCs w:val="28"/>
          <w:highlight w:val="none"/>
          <w:shd w:val="clear" w:fill="FFFFFF"/>
        </w:rPr>
      </w:pPr>
      <w:r>
        <w:rPr>
          <w:rFonts w:hint="eastAsia" w:ascii="Times New Roman" w:hAnsi="Times New Roman" w:eastAsia="方正小标宋简体" w:cs="方正小标宋简体"/>
          <w:color w:val="auto"/>
          <w:kern w:val="0"/>
          <w:sz w:val="44"/>
          <w:szCs w:val="44"/>
          <w:highlight w:val="none"/>
          <w:lang w:eastAsia="zh-CN" w:bidi="ar"/>
        </w:rPr>
        <w:t>摇号规则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520" w:lineRule="exact"/>
        <w:ind w:left="0" w:firstLine="640" w:firstLineChars="200"/>
        <w:rPr>
          <w:rStyle w:val="6"/>
          <w:rFonts w:hint="eastAsia" w:ascii="Times New Roman" w:hAnsi="Times New Roman" w:eastAsia="仿宋_GB2312" w:cs="仿宋_GB2312"/>
          <w:b w:val="0"/>
          <w:bCs/>
          <w:i w:val="0"/>
          <w:iCs w:val="0"/>
          <w:caps w:val="0"/>
          <w:spacing w:val="0"/>
          <w:sz w:val="32"/>
          <w:szCs w:val="32"/>
          <w:highlight w:val="none"/>
          <w:shd w:val="clear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520" w:lineRule="exact"/>
        <w:ind w:left="0" w:firstLine="640" w:firstLineChars="200"/>
        <w:rPr>
          <w:rFonts w:hint="eastAsia" w:ascii="Times New Roman" w:hAnsi="Times New Roman" w:eastAsia="仿宋_GB2312" w:cs="仿宋_GB2312"/>
          <w:b w:val="0"/>
          <w:bCs/>
          <w:i w:val="0"/>
          <w:iCs w:val="0"/>
          <w:caps w:val="0"/>
          <w:spacing w:val="0"/>
          <w:sz w:val="32"/>
          <w:szCs w:val="32"/>
          <w:highlight w:val="none"/>
        </w:rPr>
      </w:pPr>
      <w:r>
        <w:rPr>
          <w:rStyle w:val="6"/>
          <w:rFonts w:hint="eastAsia" w:ascii="Times New Roman" w:hAnsi="Times New Roman" w:eastAsia="仿宋_GB2312" w:cs="仿宋_GB2312"/>
          <w:b w:val="0"/>
          <w:bCs/>
          <w:i w:val="0"/>
          <w:iCs w:val="0"/>
          <w:caps w:val="0"/>
          <w:spacing w:val="0"/>
          <w:sz w:val="32"/>
          <w:szCs w:val="32"/>
          <w:highlight w:val="none"/>
          <w:shd w:val="clear" w:fill="FFFFFF"/>
        </w:rPr>
        <w:t>为规范义乌市工业土地市场化出让一阶段竞价工作，确保</w:t>
      </w:r>
      <w:r>
        <w:rPr>
          <w:rStyle w:val="6"/>
          <w:rFonts w:hint="eastAsia" w:ascii="Times New Roman" w:hAnsi="Times New Roman" w:eastAsia="仿宋_GB2312" w:cs="仿宋_GB2312"/>
          <w:b w:val="0"/>
          <w:bCs/>
          <w:i w:val="0"/>
          <w:iCs w:val="0"/>
          <w:caps w:val="0"/>
          <w:spacing w:val="0"/>
          <w:sz w:val="32"/>
          <w:szCs w:val="32"/>
          <w:highlight w:val="none"/>
          <w:shd w:val="clear" w:fill="FFFFFF"/>
          <w:lang w:val="en-US" w:eastAsia="zh-CN"/>
        </w:rPr>
        <w:t>现场</w:t>
      </w:r>
      <w:r>
        <w:rPr>
          <w:rStyle w:val="6"/>
          <w:rFonts w:hint="eastAsia" w:ascii="Times New Roman" w:hAnsi="Times New Roman" w:eastAsia="仿宋_GB2312" w:cs="仿宋_GB2312"/>
          <w:b w:val="0"/>
          <w:bCs/>
          <w:i w:val="0"/>
          <w:iCs w:val="0"/>
          <w:caps w:val="0"/>
          <w:spacing w:val="0"/>
          <w:sz w:val="32"/>
          <w:szCs w:val="32"/>
          <w:highlight w:val="none"/>
          <w:shd w:val="clear" w:fill="FFFFFF"/>
        </w:rPr>
        <w:t>摇号程序公平、公正、公开，特制定本规则。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520" w:lineRule="exact"/>
        <w:ind w:left="0" w:firstLine="640" w:firstLineChars="200"/>
        <w:rPr>
          <w:rFonts w:hint="eastAsia" w:ascii="Times New Roman" w:hAnsi="Times New Roman" w:eastAsia="黑体" w:cs="黑体"/>
          <w:b w:val="0"/>
          <w:bCs/>
          <w:i w:val="0"/>
          <w:iCs w:val="0"/>
          <w:caps w:val="0"/>
          <w:spacing w:val="0"/>
          <w:sz w:val="32"/>
          <w:szCs w:val="32"/>
          <w:highlight w:val="none"/>
        </w:rPr>
      </w:pPr>
      <w:r>
        <w:rPr>
          <w:rFonts w:hint="eastAsia" w:ascii="Times New Roman" w:hAnsi="Times New Roman" w:eastAsia="黑体" w:cs="黑体"/>
          <w:b w:val="0"/>
          <w:bCs/>
          <w:i w:val="0"/>
          <w:iCs w:val="0"/>
          <w:caps w:val="0"/>
          <w:spacing w:val="0"/>
          <w:sz w:val="32"/>
          <w:szCs w:val="32"/>
          <w:highlight w:val="none"/>
          <w:shd w:val="clear" w:fill="FFFFFF"/>
        </w:rPr>
        <w:t>一、组织实施与监督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520" w:lineRule="exact"/>
        <w:ind w:firstLine="640" w:firstLineChars="200"/>
        <w:textAlignment w:val="top"/>
        <w:rPr>
          <w:rFonts w:hint="eastAsia" w:ascii="Times New Roman" w:hAnsi="Times New Roman" w:eastAsia="仿宋_GB2312" w:cs="仿宋_GB2312"/>
          <w:b w:val="0"/>
          <w:bCs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b w:val="0"/>
          <w:bCs/>
          <w:i w:val="0"/>
          <w:iCs w:val="0"/>
          <w:caps w:val="0"/>
          <w:spacing w:val="0"/>
          <w:sz w:val="32"/>
          <w:szCs w:val="32"/>
          <w:highlight w:val="none"/>
          <w:shd w:val="clear" w:fill="FFFFFF"/>
        </w:rPr>
        <w:t> </w:t>
      </w:r>
      <w:r>
        <w:rPr>
          <w:rFonts w:hint="eastAsia" w:ascii="Times New Roman" w:hAnsi="Times New Roman" w:eastAsia="仿宋_GB2312" w:cs="仿宋_GB2312"/>
          <w:b w:val="0"/>
          <w:bCs/>
          <w:i w:val="0"/>
          <w:iCs w:val="0"/>
          <w:caps w:val="0"/>
          <w:spacing w:val="0"/>
          <w:sz w:val="32"/>
          <w:szCs w:val="32"/>
          <w:highlight w:val="none"/>
          <w:shd w:val="clear" w:fill="FFFFFF"/>
          <w:lang w:eastAsia="zh-CN"/>
        </w:rPr>
        <w:t>现场摇号</w:t>
      </w:r>
      <w:r>
        <w:rPr>
          <w:rFonts w:hint="eastAsia" w:ascii="Times New Roman" w:hAnsi="Times New Roman" w:eastAsia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由</w:t>
      </w:r>
      <w:r>
        <w:rPr>
          <w:rFonts w:hint="default" w:ascii="Times New Roman" w:hAnsi="Times New Roman" w:eastAsia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地块所在镇街</w:t>
      </w:r>
      <w:r>
        <w:rPr>
          <w:rFonts w:hint="eastAsia" w:ascii="Times New Roman" w:hAnsi="Times New Roman" w:eastAsia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与义乌</w:t>
      </w:r>
      <w:r>
        <w:rPr>
          <w:rFonts w:hint="eastAsia" w:ascii="Times New Roman" w:hAnsi="Times New Roman" w:eastAsia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eastAsia="zh-CN"/>
        </w:rPr>
        <w:t>产权交易所</w:t>
      </w:r>
      <w:r>
        <w:rPr>
          <w:rFonts w:hint="eastAsia" w:ascii="Times New Roman" w:hAnsi="Times New Roman" w:eastAsia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共同组织，委托</w:t>
      </w:r>
      <w:r>
        <w:rPr>
          <w:rFonts w:hint="eastAsia" w:ascii="Times New Roman" w:hAnsi="Times New Roman" w:eastAsia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eastAsia="zh-CN"/>
        </w:rPr>
        <w:t>义乌市公证处摇号。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520" w:lineRule="exact"/>
        <w:ind w:left="0" w:firstLine="640" w:firstLineChars="200"/>
        <w:jc w:val="left"/>
        <w:rPr>
          <w:rFonts w:hint="default" w:ascii="Times New Roman" w:hAnsi="Times New Roman" w:eastAsia="黑体" w:cs="黑体"/>
          <w:b w:val="0"/>
          <w:bCs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</w:pPr>
      <w:r>
        <w:rPr>
          <w:rFonts w:hint="eastAsia" w:ascii="Times New Roman" w:hAnsi="Times New Roman" w:eastAsia="黑体" w:cs="黑体"/>
          <w:b w:val="0"/>
          <w:bCs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eastAsia="zh-CN"/>
        </w:rPr>
        <w:t>二、</w:t>
      </w:r>
      <w:r>
        <w:rPr>
          <w:rFonts w:hint="eastAsia" w:ascii="Times New Roman" w:hAnsi="Times New Roman" w:eastAsia="黑体" w:cs="黑体"/>
          <w:b w:val="0"/>
          <w:bCs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摇号触发条件与</w:t>
      </w:r>
      <w:r>
        <w:rPr>
          <w:rFonts w:hint="eastAsia" w:ascii="Times New Roman" w:hAnsi="Times New Roman" w:eastAsia="黑体" w:cs="黑体"/>
          <w:b w:val="0"/>
          <w:bCs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eastAsia="zh-CN"/>
        </w:rPr>
        <w:t>资格确定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520" w:lineRule="exact"/>
        <w:ind w:firstLine="640" w:firstLineChars="200"/>
        <w:textAlignment w:val="top"/>
        <w:rPr>
          <w:rFonts w:hint="eastAsia" w:ascii="Times New Roman" w:hAnsi="Times New Roman" w:eastAsia="仿宋_GB2312" w:cs="仿宋_GB2312"/>
          <w:b w:val="0"/>
          <w:bCs/>
          <w:color w:val="auto"/>
          <w:sz w:val="32"/>
          <w:szCs w:val="32"/>
          <w:highlight w:val="none"/>
        </w:rPr>
      </w:pPr>
      <w:r>
        <w:rPr>
          <w:rStyle w:val="6"/>
          <w:rFonts w:hint="eastAsia" w:ascii="Times New Roman" w:hAnsi="Times New Roman" w:eastAsia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1.</w:t>
      </w:r>
      <w:r>
        <w:rPr>
          <w:rStyle w:val="6"/>
          <w:rFonts w:hint="eastAsia" w:ascii="Times New Roman" w:hAnsi="Times New Roman" w:eastAsia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触发条件</w:t>
      </w:r>
      <w:r>
        <w:rPr>
          <w:rStyle w:val="6"/>
          <w:rFonts w:hint="eastAsia" w:ascii="Times New Roman" w:hAnsi="Times New Roman" w:eastAsia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: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/>
        </w:rPr>
        <w:t>若多人竞价达到上限亩均税收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系统自动触发摇号程序。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520" w:lineRule="exact"/>
        <w:ind w:firstLine="640" w:firstLineChars="200"/>
        <w:textAlignment w:val="top"/>
        <w:rPr>
          <w:rFonts w:hint="eastAsia" w:ascii="Times New Roman" w:hAnsi="Times New Roman" w:eastAsia="仿宋_GB2312" w:cs="仿宋_GB2312"/>
          <w:b w:val="0"/>
          <w:bCs/>
          <w:color w:val="auto"/>
          <w:sz w:val="32"/>
          <w:szCs w:val="32"/>
          <w:highlight w:val="none"/>
        </w:rPr>
      </w:pPr>
      <w:r>
        <w:rPr>
          <w:rStyle w:val="6"/>
          <w:rFonts w:hint="eastAsia" w:ascii="Times New Roman" w:hAnsi="Times New Roman" w:eastAsia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2.</w:t>
      </w:r>
      <w:r>
        <w:rPr>
          <w:rStyle w:val="6"/>
          <w:rFonts w:hint="eastAsia" w:ascii="Times New Roman" w:hAnsi="Times New Roman" w:eastAsia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资格确认</w:t>
      </w:r>
      <w:r>
        <w:rPr>
          <w:rStyle w:val="6"/>
          <w:rFonts w:hint="eastAsia" w:ascii="Times New Roman" w:hAnsi="Times New Roman" w:eastAsia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:</w:t>
      </w:r>
      <w:r>
        <w:rPr>
          <w:rFonts w:hint="eastAsia" w:ascii="Times New Roman" w:hAnsi="Times New Roman" w:eastAsia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系统提示所有参与</w:t>
      </w:r>
      <w:r>
        <w:rPr>
          <w:rFonts w:hint="eastAsia" w:ascii="Times New Roman" w:hAnsi="Times New Roman" w:eastAsia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eastAsia="zh-CN"/>
        </w:rPr>
        <w:t>竞亩均税收</w:t>
      </w:r>
      <w:r>
        <w:rPr>
          <w:rFonts w:hint="eastAsia" w:ascii="Times New Roman" w:hAnsi="Times New Roman" w:eastAsia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的竞买人是否接受上限价格并确认参加摇号（投报上限价格者默认为确认）</w:t>
      </w:r>
      <w:r>
        <w:rPr>
          <w:rFonts w:hint="eastAsia" w:ascii="Times New Roman" w:hAnsi="Times New Roman" w:eastAsia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eastAsia="zh-CN"/>
        </w:rPr>
        <w:t>，</w:t>
      </w:r>
      <w:r>
        <w:rPr>
          <w:rFonts w:hint="eastAsia" w:ascii="Times New Roman" w:hAnsi="Times New Roman" w:eastAsia="仿宋_GB2312" w:cs="仿宋_GB2312"/>
          <w:b w:val="0"/>
          <w:bCs/>
          <w:color w:val="auto"/>
          <w:spacing w:val="-2"/>
          <w:sz w:val="32"/>
          <w:szCs w:val="32"/>
          <w:highlight w:val="none"/>
        </w:rPr>
        <w:t>提示时间设定为</w:t>
      </w:r>
      <w:r>
        <w:rPr>
          <w:rFonts w:hint="eastAsia" w:ascii="Times New Roman" w:hAnsi="Times New Roman" w:eastAsia="仿宋_GB2312" w:cs="仿宋_GB2312"/>
          <w:b w:val="0"/>
          <w:bCs/>
          <w:color w:val="auto"/>
          <w:spacing w:val="-2"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Times New Roman" w:hAnsi="Times New Roman" w:eastAsia="仿宋_GB2312" w:cs="仿宋_GB2312"/>
          <w:b w:val="0"/>
          <w:bCs/>
          <w:color w:val="auto"/>
          <w:spacing w:val="-58"/>
          <w:sz w:val="32"/>
          <w:szCs w:val="32"/>
          <w:highlight w:val="none"/>
        </w:rPr>
        <w:t xml:space="preserve"> </w:t>
      </w:r>
      <w:r>
        <w:rPr>
          <w:rFonts w:hint="eastAsia" w:ascii="Times New Roman" w:hAnsi="Times New Roman" w:eastAsia="仿宋_GB2312" w:cs="仿宋_GB2312"/>
          <w:b w:val="0"/>
          <w:bCs/>
          <w:color w:val="auto"/>
          <w:spacing w:val="-2"/>
          <w:sz w:val="32"/>
          <w:szCs w:val="32"/>
          <w:highlight w:val="none"/>
        </w:rPr>
        <w:t>分钟。</w:t>
      </w:r>
      <w:r>
        <w:rPr>
          <w:rFonts w:hint="eastAsia" w:ascii="Times New Roman" w:hAnsi="Times New Roman" w:eastAsia="仿宋_GB2312" w:cs="仿宋_GB2312"/>
          <w:b w:val="0"/>
          <w:bCs/>
          <w:color w:val="auto"/>
          <w:sz w:val="32"/>
          <w:szCs w:val="32"/>
          <w:highlight w:val="none"/>
        </w:rPr>
        <w:t>摇号确认一</w:t>
      </w:r>
      <w:r>
        <w:rPr>
          <w:rFonts w:hint="eastAsia" w:ascii="Times New Roman" w:hAnsi="Times New Roman" w:eastAsia="仿宋_GB2312" w:cs="仿宋_GB2312"/>
          <w:b w:val="0"/>
          <w:bCs/>
          <w:color w:val="auto"/>
          <w:spacing w:val="-1"/>
          <w:sz w:val="32"/>
          <w:szCs w:val="32"/>
          <w:highlight w:val="none"/>
        </w:rPr>
        <w:t>经提交不得放弃</w:t>
      </w:r>
      <w:r>
        <w:rPr>
          <w:rFonts w:hint="eastAsia" w:ascii="Times New Roman" w:hAnsi="Times New Roman" w:eastAsia="仿宋_GB2312" w:cs="仿宋_GB2312"/>
          <w:b w:val="0"/>
          <w:bCs/>
          <w:color w:val="auto"/>
          <w:spacing w:val="-4"/>
          <w:sz w:val="32"/>
          <w:szCs w:val="32"/>
          <w:highlight w:val="none"/>
        </w:rPr>
        <w:t>，未确认参加摇号的竞买人不得参加</w:t>
      </w:r>
      <w:r>
        <w:rPr>
          <w:rFonts w:hint="eastAsia" w:ascii="Times New Roman" w:hAnsi="Times New Roman" w:eastAsia="仿宋_GB2312" w:cs="仿宋_GB2312"/>
          <w:b w:val="0"/>
          <w:bCs/>
          <w:color w:val="auto"/>
          <w:spacing w:val="-4"/>
          <w:sz w:val="32"/>
          <w:szCs w:val="32"/>
          <w:highlight w:val="none"/>
          <w:lang w:eastAsia="zh-CN"/>
        </w:rPr>
        <w:t>现场摇号</w:t>
      </w:r>
      <w:r>
        <w:rPr>
          <w:rFonts w:hint="eastAsia" w:ascii="Times New Roman" w:hAnsi="Times New Roman" w:eastAsia="仿宋_GB2312" w:cs="仿宋_GB2312"/>
          <w:b w:val="0"/>
          <w:bCs/>
          <w:color w:val="auto"/>
          <w:spacing w:val="-4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520" w:lineRule="exact"/>
        <w:ind w:left="360" w:leftChars="0" w:firstLine="320" w:firstLineChars="100"/>
        <w:textAlignment w:val="top"/>
        <w:rPr>
          <w:rFonts w:hint="eastAsia" w:ascii="Times New Roman" w:hAnsi="Times New Roman" w:eastAsia="仿宋_GB2312" w:cs="仿宋_GB2312"/>
          <w:b w:val="0"/>
          <w:bCs/>
          <w:sz w:val="32"/>
          <w:szCs w:val="32"/>
          <w:highlight w:val="none"/>
        </w:rPr>
      </w:pPr>
      <w:r>
        <w:rPr>
          <w:rStyle w:val="6"/>
          <w:rFonts w:hint="eastAsia" w:ascii="Times New Roman" w:hAnsi="Times New Roman" w:eastAsia="仿宋_GB2312" w:cs="仿宋_GB2312"/>
          <w:b w:val="0"/>
          <w:bCs/>
          <w:i w:val="0"/>
          <w:iCs w:val="0"/>
          <w:caps w:val="0"/>
          <w:spacing w:val="0"/>
          <w:sz w:val="32"/>
          <w:szCs w:val="32"/>
          <w:highlight w:val="none"/>
          <w:shd w:val="clear" w:fill="FFFFFF"/>
          <w:lang w:val="en-US" w:eastAsia="zh-CN"/>
        </w:rPr>
        <w:t>3.</w:t>
      </w:r>
      <w:r>
        <w:rPr>
          <w:rStyle w:val="6"/>
          <w:rFonts w:hint="eastAsia" w:ascii="Times New Roman" w:hAnsi="Times New Roman" w:eastAsia="仿宋_GB2312" w:cs="仿宋_GB2312"/>
          <w:b w:val="0"/>
          <w:bCs/>
          <w:i w:val="0"/>
          <w:iCs w:val="0"/>
          <w:caps w:val="0"/>
          <w:spacing w:val="0"/>
          <w:sz w:val="32"/>
          <w:szCs w:val="32"/>
          <w:highlight w:val="none"/>
          <w:shd w:val="clear" w:fill="FFFFFF"/>
        </w:rPr>
        <w:t>资格确定结果处理：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20" w:lineRule="exact"/>
        <w:ind w:firstLine="640"/>
        <w:jc w:val="both"/>
        <w:textAlignment w:val="auto"/>
        <w:rPr>
          <w:rFonts w:hint="eastAsia" w:ascii="Times New Roman" w:hAnsi="Times New Roman" w:eastAsia="仿宋_GB2312" w:cs="仿宋_GB2312"/>
          <w:b w:val="0"/>
          <w:bCs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b w:val="0"/>
          <w:bCs/>
          <w:i w:val="0"/>
          <w:iCs w:val="0"/>
          <w:caps w:val="0"/>
          <w:spacing w:val="0"/>
          <w:sz w:val="32"/>
          <w:szCs w:val="32"/>
          <w:highlight w:val="none"/>
          <w:shd w:val="clear" w:fill="FFFFFF"/>
          <w:lang w:eastAsia="zh-CN"/>
        </w:rPr>
        <w:t>（</w:t>
      </w:r>
      <w:r>
        <w:rPr>
          <w:rFonts w:hint="eastAsia" w:ascii="Times New Roman" w:hAnsi="Times New Roman" w:eastAsia="仿宋_GB2312" w:cs="仿宋_GB2312"/>
          <w:b w:val="0"/>
          <w:bCs/>
          <w:i w:val="0"/>
          <w:iCs w:val="0"/>
          <w:caps w:val="0"/>
          <w:spacing w:val="0"/>
          <w:sz w:val="32"/>
          <w:szCs w:val="32"/>
          <w:highlight w:val="none"/>
          <w:shd w:val="clear" w:fill="FFFFFF"/>
          <w:lang w:val="en-US" w:eastAsia="zh-CN"/>
        </w:rPr>
        <w:t>1</w:t>
      </w:r>
      <w:r>
        <w:rPr>
          <w:rFonts w:hint="eastAsia" w:ascii="Times New Roman" w:hAnsi="Times New Roman" w:eastAsia="仿宋_GB2312" w:cs="仿宋_GB2312"/>
          <w:b w:val="0"/>
          <w:bCs/>
          <w:i w:val="0"/>
          <w:iCs w:val="0"/>
          <w:caps w:val="0"/>
          <w:spacing w:val="0"/>
          <w:sz w:val="32"/>
          <w:szCs w:val="32"/>
          <w:highlight w:val="none"/>
          <w:shd w:val="clear" w:fill="FFFFFF"/>
          <w:lang w:eastAsia="zh-CN"/>
        </w:rPr>
        <w:t>）</w:t>
      </w:r>
      <w:r>
        <w:rPr>
          <w:rFonts w:hint="eastAsia" w:ascii="Times New Roman" w:hAnsi="Times New Roman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 w:bidi="ar"/>
        </w:rPr>
        <w:t>当确认参加摇号的竞买人不超过5名时，所有竞买人均参与摇号。当确认参加摇号的竞买人超过5名时，由</w:t>
      </w:r>
      <w:r>
        <w:rPr>
          <w:rFonts w:hint="eastAsia" w:ascii="Times New Roman" w:hAnsi="Times New Roman" w:eastAsia="仿宋_GB2312" w:cs="仿宋_GB2312"/>
          <w:b w:val="0"/>
          <w:bCs/>
          <w:i w:val="0"/>
          <w:iCs w:val="0"/>
          <w:caps w:val="0"/>
          <w:spacing w:val="0"/>
          <w:sz w:val="32"/>
          <w:szCs w:val="32"/>
          <w:highlight w:val="none"/>
          <w:shd w:val="clear" w:fill="FFFFFF"/>
        </w:rPr>
        <w:t>专班</w:t>
      </w:r>
      <w:r>
        <w:rPr>
          <w:rFonts w:hint="eastAsia" w:ascii="Times New Roman" w:hAnsi="Times New Roman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 w:bidi="ar"/>
        </w:rPr>
        <w:t>测算竞买人拿地后亩均税收贡献，并按测算结果从高到低排序，取排名前5名的竞买人参与摇号。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520" w:lineRule="exact"/>
        <w:ind w:firstLine="640" w:firstLineChars="200"/>
        <w:textAlignment w:val="top"/>
        <w:rPr>
          <w:rFonts w:hint="eastAsia" w:ascii="Times New Roman" w:hAnsi="Times New Roman" w:eastAsia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</w:pPr>
      <w:r>
        <w:rPr>
          <w:rFonts w:hint="eastAsia" w:ascii="Times New Roman" w:hAnsi="Times New Roman" w:eastAsia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eastAsia="zh-CN"/>
        </w:rPr>
        <w:t>（</w:t>
      </w:r>
      <w:r>
        <w:rPr>
          <w:rFonts w:hint="eastAsia" w:ascii="Times New Roman" w:hAnsi="Times New Roman" w:eastAsia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2</w:t>
      </w:r>
      <w:r>
        <w:rPr>
          <w:rFonts w:hint="eastAsia" w:ascii="Times New Roman" w:hAnsi="Times New Roman" w:eastAsia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eastAsia="zh-CN"/>
        </w:rPr>
        <w:t>）</w:t>
      </w:r>
      <w:r>
        <w:rPr>
          <w:rFonts w:hint="eastAsia" w:ascii="Times New Roman" w:hAnsi="Times New Roman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 w:bidi="ar"/>
        </w:rPr>
        <w:t>拿地后亩均税收贡献</w:t>
      </w:r>
      <w:r>
        <w:rPr>
          <w:rStyle w:val="6"/>
          <w:rFonts w:hint="eastAsia" w:ascii="Times New Roman" w:hAnsi="Times New Roman" w:eastAsia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计算方</w:t>
      </w:r>
      <w:r>
        <w:rPr>
          <w:rStyle w:val="6"/>
          <w:rFonts w:hint="default" w:ascii="Times New Roman" w:hAnsi="Times New Roman" w:eastAsia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法</w:t>
      </w:r>
      <w:r>
        <w:rPr>
          <w:rStyle w:val="6"/>
          <w:rFonts w:hint="eastAsia" w:ascii="Times New Roman" w:hAnsi="Times New Roman" w:eastAsia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:</w:t>
      </w:r>
      <w:r>
        <w:rPr>
          <w:rFonts w:hint="eastAsia" w:ascii="Times New Roman" w:hAnsi="Times New Roman" w:eastAsia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 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最近三年企业年均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32"/>
          <w:highlight w:val="none"/>
        </w:rPr>
        <w:t>纳税额除以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32"/>
          <w:highlight w:val="none"/>
          <w:lang w:eastAsia="zh-CN"/>
        </w:rPr>
        <w:t>企业用地面积（用地面积为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32"/>
          <w:highlight w:val="none"/>
        </w:rPr>
        <w:t>企业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32"/>
          <w:highlight w:val="none"/>
          <w:lang w:eastAsia="zh-CN"/>
        </w:rPr>
        <w:t>原有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32"/>
          <w:highlight w:val="none"/>
        </w:rPr>
        <w:t>土地面积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32"/>
          <w:highlight w:val="none"/>
          <w:lang w:eastAsia="zh-CN"/>
        </w:rPr>
        <w:t>与竞价地块土地面积之和）；企业无原有工业用地的，原有土地面积按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32"/>
          <w:highlight w:val="none"/>
          <w:lang w:val="en-US" w:eastAsia="zh-CN"/>
        </w:rPr>
        <w:t>0计算。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32"/>
          <w:highlight w:val="none"/>
          <w:lang w:eastAsia="zh-CN"/>
        </w:rPr>
        <w:t>企业升规不足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32"/>
          <w:highlight w:val="none"/>
          <w:lang w:val="en-US" w:eastAsia="zh-CN"/>
        </w:rPr>
        <w:t>3年的，平均纳税额以升规后纳税总额和升规年限进行计算。近三年税收贡献一致的，按最近一年亩均税收从高到低进行排序，选取排名前5名的竞买人参与摇号。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520" w:lineRule="exact"/>
        <w:ind w:left="0" w:firstLine="640" w:firstLineChars="200"/>
        <w:jc w:val="left"/>
        <w:rPr>
          <w:rFonts w:hint="eastAsia" w:ascii="黑体" w:hAnsi="黑体" w:eastAsia="黑体" w:cs="黑体"/>
          <w:b w:val="0"/>
          <w:bCs/>
          <w:i w:val="0"/>
          <w:iCs w:val="0"/>
          <w:caps w:val="0"/>
          <w:spacing w:val="0"/>
          <w:sz w:val="32"/>
          <w:szCs w:val="32"/>
          <w:highlight w:val="none"/>
          <w:shd w:val="clear" w:fill="FFFFFF"/>
          <w:lang w:eastAsia="zh-CN"/>
        </w:rPr>
      </w:pPr>
      <w:r>
        <w:rPr>
          <w:rFonts w:hint="eastAsia" w:ascii="黑体" w:hAnsi="黑体" w:eastAsia="黑体" w:cs="黑体"/>
          <w:b w:val="0"/>
          <w:bCs/>
          <w:i w:val="0"/>
          <w:iCs w:val="0"/>
          <w:caps w:val="0"/>
          <w:spacing w:val="0"/>
          <w:sz w:val="32"/>
          <w:szCs w:val="32"/>
          <w:highlight w:val="none"/>
          <w:shd w:val="clear" w:fill="FFFFFF"/>
          <w:lang w:eastAsia="zh-CN"/>
        </w:rPr>
        <w:t>三、摇号操作流程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520" w:lineRule="exact"/>
        <w:ind w:firstLine="640" w:firstLineChars="200"/>
        <w:textAlignment w:val="top"/>
        <w:rPr>
          <w:rFonts w:hint="eastAsia" w:ascii="Times New Roman" w:hAnsi="Times New Roman" w:eastAsia="仿宋_GB2312" w:cs="仿宋_GB2312"/>
          <w:b w:val="0"/>
          <w:bCs/>
          <w:i w:val="0"/>
          <w:iCs w:val="0"/>
          <w:caps w:val="0"/>
          <w:spacing w:val="0"/>
          <w:sz w:val="32"/>
          <w:szCs w:val="32"/>
          <w:highlight w:val="none"/>
          <w:shd w:val="clear" w:fill="FFFFFF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/>
          <w:i w:val="0"/>
          <w:iCs w:val="0"/>
          <w:caps w:val="0"/>
          <w:spacing w:val="0"/>
          <w:sz w:val="32"/>
          <w:szCs w:val="32"/>
          <w:highlight w:val="none"/>
          <w:shd w:val="clear" w:fill="FFFFFF"/>
          <w:lang w:eastAsia="zh-CN"/>
        </w:rPr>
        <w:t>当确认参加摇号的竞买人后</w:t>
      </w:r>
      <w:r>
        <w:rPr>
          <w:rFonts w:hint="eastAsia" w:ascii="Times New Roman" w:hAnsi="Times New Roman" w:eastAsia="仿宋_GB2312" w:cs="仿宋_GB2312"/>
          <w:b w:val="0"/>
          <w:bCs/>
          <w:i w:val="0"/>
          <w:iCs w:val="0"/>
          <w:caps w:val="0"/>
          <w:spacing w:val="0"/>
          <w:sz w:val="32"/>
          <w:szCs w:val="32"/>
          <w:highlight w:val="none"/>
          <w:shd w:val="clear" w:fill="FFFFFF"/>
          <w:lang w:val="en-US" w:eastAsia="zh-CN"/>
        </w:rPr>
        <w:t>，系统</w:t>
      </w:r>
      <w:bookmarkStart w:id="0" w:name="OLE_LINK1"/>
      <w:r>
        <w:rPr>
          <w:rFonts w:hint="eastAsia" w:ascii="Times New Roman" w:hAnsi="Times New Roman" w:eastAsia="仿宋_GB2312" w:cs="仿宋_GB2312"/>
          <w:b w:val="0"/>
          <w:bCs/>
          <w:i w:val="0"/>
          <w:iCs w:val="0"/>
          <w:caps w:val="0"/>
          <w:spacing w:val="0"/>
          <w:sz w:val="32"/>
          <w:szCs w:val="32"/>
          <w:highlight w:val="none"/>
          <w:shd w:val="clear" w:fill="FFFFFF"/>
          <w:lang w:val="en-US" w:eastAsia="zh-CN"/>
        </w:rPr>
        <w:t>自动对每个竞买人随机生成1个编号</w:t>
      </w:r>
      <w:bookmarkEnd w:id="0"/>
      <w:r>
        <w:rPr>
          <w:rFonts w:hint="eastAsia" w:ascii="Times New Roman" w:hAnsi="Times New Roman" w:eastAsia="仿宋_GB2312" w:cs="仿宋_GB2312"/>
          <w:b w:val="0"/>
          <w:bCs/>
          <w:i w:val="0"/>
          <w:iCs w:val="0"/>
          <w:caps w:val="0"/>
          <w:spacing w:val="0"/>
          <w:sz w:val="32"/>
          <w:szCs w:val="32"/>
          <w:highlight w:val="none"/>
          <w:shd w:val="clear" w:fill="FFFFFF"/>
          <w:lang w:val="en-US" w:eastAsia="zh-CN"/>
        </w:rPr>
        <w:t>。现场摇号采用乒乓球摇号进行，公证人员将分别代表5名竞买人的乒乓球（即一个竞买人一个乒乓球），逐一放入摇号机内，产生第一个摇出的乒乓球即为竞得人。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520" w:lineRule="exact"/>
        <w:ind w:firstLine="600" w:firstLineChars="200"/>
        <w:textAlignment w:val="top"/>
        <w:rPr>
          <w:rFonts w:hint="eastAsia" w:ascii="Times New Roman" w:hAnsi="Times New Roman" w:eastAsia="仿宋_GB2312" w:cs="仿宋_GB2312"/>
          <w:b w:val="0"/>
          <w:bCs/>
          <w:i w:val="0"/>
          <w:iCs w:val="0"/>
          <w:caps w:val="0"/>
          <w:color w:val="auto"/>
          <w:spacing w:val="0"/>
          <w:sz w:val="30"/>
          <w:szCs w:val="30"/>
          <w:highlight w:val="none"/>
          <w:shd w:val="clear" w:fill="FFFFFF"/>
        </w:rPr>
      </w:pPr>
      <w:r>
        <w:rPr>
          <w:rStyle w:val="6"/>
          <w:rFonts w:hint="eastAsia" w:ascii="Times New Roman" w:hAnsi="Times New Roman" w:eastAsia="仿宋_GB2312" w:cs="仿宋_GB2312"/>
          <w:b w:val="0"/>
          <w:bCs/>
          <w:i w:val="0"/>
          <w:iCs w:val="0"/>
          <w:caps w:val="0"/>
          <w:spacing w:val="0"/>
          <w:sz w:val="30"/>
          <w:szCs w:val="30"/>
          <w:highlight w:val="none"/>
          <w:shd w:val="clear" w:fill="FFFFFF"/>
          <w:lang w:val="en-US" w:eastAsia="zh-CN"/>
        </w:rPr>
        <w:t>注：</w:t>
      </w:r>
      <w:r>
        <w:rPr>
          <w:rFonts w:hint="eastAsia" w:ascii="Times New Roman" w:hAnsi="Times New Roman" w:eastAsia="仿宋_GB2312" w:cs="仿宋_GB2312"/>
          <w:b w:val="0"/>
          <w:bCs/>
          <w:i w:val="0"/>
          <w:iCs w:val="0"/>
          <w:caps w:val="0"/>
          <w:color w:val="auto"/>
          <w:spacing w:val="0"/>
          <w:sz w:val="30"/>
          <w:szCs w:val="30"/>
          <w:highlight w:val="none"/>
          <w:shd w:val="clear" w:fill="FFFFFF"/>
        </w:rPr>
        <w:t>摇号结果产生后若竞得人放弃：摇号人数为2名，确定另一名竞买人为竞得人。摇号人数为3至5名，组织剩余竞买人重新摇号确定竞得人。单次摇号程序中累计放弃人数达2名（含首次放弃及后续重摇过程中的放弃），地块流拍。</w:t>
      </w:r>
      <w:bookmarkStart w:id="1" w:name="_GoBack"/>
      <w:bookmarkEnd w:id="1"/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520" w:lineRule="exact"/>
        <w:ind w:left="0" w:firstLine="640" w:firstLineChars="200"/>
        <w:jc w:val="left"/>
        <w:rPr>
          <w:rFonts w:hint="eastAsia" w:ascii="黑体" w:hAnsi="黑体" w:eastAsia="黑体" w:cs="黑体"/>
          <w:b w:val="0"/>
          <w:bCs/>
          <w:i w:val="0"/>
          <w:iCs w:val="0"/>
          <w:caps w:val="0"/>
          <w:spacing w:val="0"/>
          <w:sz w:val="32"/>
          <w:szCs w:val="32"/>
          <w:highlight w:val="none"/>
          <w:shd w:val="clear" w:fill="FFFFFF"/>
          <w:lang w:eastAsia="zh-CN"/>
        </w:rPr>
      </w:pPr>
      <w:r>
        <w:rPr>
          <w:rFonts w:hint="eastAsia" w:ascii="黑体" w:hAnsi="黑体" w:eastAsia="黑体" w:cs="黑体"/>
          <w:b w:val="0"/>
          <w:bCs/>
          <w:i w:val="0"/>
          <w:iCs w:val="0"/>
          <w:caps w:val="0"/>
          <w:spacing w:val="0"/>
          <w:sz w:val="32"/>
          <w:szCs w:val="32"/>
          <w:highlight w:val="none"/>
          <w:shd w:val="clear" w:fill="FFFFFF"/>
          <w:lang w:eastAsia="zh-CN"/>
        </w:rPr>
        <w:t>四、摇号结果确认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20" w:lineRule="exact"/>
        <w:ind w:firstLine="640" w:firstLineChars="200"/>
        <w:rPr>
          <w:rFonts w:hint="eastAsia" w:ascii="Times New Roman" w:hAnsi="Times New Roman" w:eastAsia="仿宋_GB2312" w:cs="仿宋_GB2312"/>
          <w:b w:val="0"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仿宋_GB2312"/>
          <w:b w:val="0"/>
          <w:bCs/>
          <w:sz w:val="32"/>
          <w:szCs w:val="32"/>
          <w:highlight w:val="none"/>
        </w:rPr>
        <w:t>摇号结果产生后，</w:t>
      </w:r>
      <w:r>
        <w:rPr>
          <w:rFonts w:hint="eastAsia" w:ascii="Times New Roman" w:hAnsi="Times New Roman" w:eastAsia="仿宋_GB2312" w:cs="仿宋_GB2312"/>
          <w:b w:val="0"/>
          <w:bCs/>
          <w:sz w:val="32"/>
          <w:szCs w:val="32"/>
          <w:highlight w:val="none"/>
          <w:lang w:eastAsia="zh-CN"/>
        </w:rPr>
        <w:t>由义乌产权交易所</w:t>
      </w:r>
      <w:r>
        <w:rPr>
          <w:rFonts w:hint="eastAsia" w:ascii="Times New Roman" w:hAnsi="Times New Roman" w:eastAsia="仿宋_GB2312" w:cs="仿宋_GB2312"/>
          <w:b w:val="0"/>
          <w:bCs/>
          <w:sz w:val="32"/>
          <w:szCs w:val="32"/>
          <w:highlight w:val="none"/>
        </w:rPr>
        <w:t>向竞</w:t>
      </w:r>
      <w:r>
        <w:rPr>
          <w:rFonts w:hint="eastAsia" w:ascii="Times New Roman" w:hAnsi="Times New Roman" w:eastAsia="仿宋_GB2312" w:cs="仿宋_GB2312"/>
          <w:b w:val="0"/>
          <w:bCs/>
          <w:sz w:val="32"/>
          <w:szCs w:val="32"/>
          <w:highlight w:val="none"/>
          <w:lang w:eastAsia="zh-CN"/>
        </w:rPr>
        <w:t>得</w:t>
      </w:r>
      <w:r>
        <w:rPr>
          <w:rFonts w:hint="eastAsia" w:ascii="Times New Roman" w:hAnsi="Times New Roman" w:eastAsia="仿宋_GB2312" w:cs="仿宋_GB2312"/>
          <w:b w:val="0"/>
          <w:bCs/>
          <w:sz w:val="32"/>
          <w:szCs w:val="32"/>
          <w:highlight w:val="none"/>
        </w:rPr>
        <w:t>人颁发《</w:t>
      </w:r>
      <w:r>
        <w:rPr>
          <w:rFonts w:hint="eastAsia" w:ascii="Times New Roman" w:hAnsi="Times New Roman" w:eastAsia="仿宋_GB2312" w:cs="仿宋_GB2312"/>
          <w:b w:val="0"/>
          <w:bCs/>
          <w:sz w:val="32"/>
          <w:szCs w:val="32"/>
          <w:highlight w:val="none"/>
          <w:lang w:val="en-US" w:eastAsia="zh-CN"/>
        </w:rPr>
        <w:t>竞价结果</w:t>
      </w:r>
      <w:r>
        <w:rPr>
          <w:rFonts w:hint="eastAsia" w:ascii="Times New Roman" w:hAnsi="Times New Roman" w:eastAsia="仿宋_GB2312" w:cs="仿宋_GB2312"/>
          <w:b w:val="0"/>
          <w:bCs/>
          <w:sz w:val="32"/>
          <w:szCs w:val="32"/>
          <w:highlight w:val="none"/>
        </w:rPr>
        <w:t>通知书》。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520" w:lineRule="exact"/>
        <w:ind w:left="0" w:firstLine="640" w:firstLineChars="200"/>
        <w:jc w:val="left"/>
        <w:rPr>
          <w:rFonts w:hint="eastAsia" w:ascii="黑体" w:hAnsi="黑体" w:eastAsia="黑体" w:cs="黑体"/>
          <w:b w:val="0"/>
          <w:bCs/>
          <w:i w:val="0"/>
          <w:iCs w:val="0"/>
          <w:caps w:val="0"/>
          <w:spacing w:val="0"/>
          <w:sz w:val="32"/>
          <w:szCs w:val="32"/>
          <w:highlight w:val="none"/>
          <w:shd w:val="clear" w:fill="FFFFFF"/>
          <w:lang w:eastAsia="zh-CN"/>
        </w:rPr>
      </w:pPr>
      <w:r>
        <w:rPr>
          <w:rFonts w:hint="eastAsia" w:ascii="黑体" w:hAnsi="黑体" w:eastAsia="黑体" w:cs="黑体"/>
          <w:b w:val="0"/>
          <w:bCs/>
          <w:i w:val="0"/>
          <w:iCs w:val="0"/>
          <w:caps w:val="0"/>
          <w:spacing w:val="0"/>
          <w:sz w:val="32"/>
          <w:szCs w:val="32"/>
          <w:highlight w:val="none"/>
          <w:shd w:val="clear" w:fill="FFFFFF"/>
          <w:lang w:eastAsia="zh-CN"/>
        </w:rPr>
        <w:t>五、规则解释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520" w:lineRule="exact"/>
        <w:ind w:left="0" w:firstLine="640" w:firstLineChars="200"/>
        <w:rPr>
          <w:rFonts w:hint="eastAsia" w:ascii="Times New Roman" w:hAnsi="Times New Roman" w:eastAsia="仿宋_GB2312" w:cs="仿宋_GB2312"/>
          <w:b w:val="0"/>
          <w:bCs/>
          <w:i w:val="0"/>
          <w:iCs w:val="0"/>
          <w:caps w:val="0"/>
          <w:spacing w:val="0"/>
          <w:sz w:val="32"/>
          <w:szCs w:val="32"/>
          <w:highlight w:val="none"/>
          <w:shd w:val="clear" w:fill="FFFFFF"/>
        </w:rPr>
      </w:pPr>
      <w:r>
        <w:rPr>
          <w:rFonts w:hint="eastAsia" w:ascii="Times New Roman" w:hAnsi="Times New Roman" w:eastAsia="仿宋_GB2312" w:cs="仿宋_GB2312"/>
          <w:b w:val="0"/>
          <w:bCs/>
          <w:i w:val="0"/>
          <w:iCs w:val="0"/>
          <w:caps w:val="0"/>
          <w:spacing w:val="0"/>
          <w:sz w:val="32"/>
          <w:szCs w:val="32"/>
          <w:highlight w:val="none"/>
          <w:shd w:val="clear" w:fill="FFFFFF"/>
        </w:rPr>
        <w:t>本规则最终解释权归义乌市工业用地市场化出让工作专班。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520" w:lineRule="exact"/>
        <w:ind w:left="0" w:firstLine="640" w:firstLineChars="200"/>
        <w:rPr>
          <w:rFonts w:hint="eastAsia" w:ascii="Times New Roman" w:hAnsi="Times New Roman" w:eastAsia="仿宋_GB2312" w:cs="仿宋_GB2312"/>
          <w:b w:val="0"/>
          <w:bCs/>
          <w:i w:val="0"/>
          <w:iCs w:val="0"/>
          <w:caps w:val="0"/>
          <w:spacing w:val="0"/>
          <w:sz w:val="32"/>
          <w:szCs w:val="32"/>
          <w:highlight w:val="none"/>
          <w:shd w:val="clear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520" w:lineRule="exact"/>
        <w:ind w:left="0" w:firstLine="640" w:firstLineChars="200"/>
        <w:jc w:val="right"/>
        <w:rPr>
          <w:rFonts w:hint="eastAsia" w:ascii="Times New Roman" w:hAnsi="Times New Roman" w:eastAsia="仿宋_GB2312" w:cs="仿宋_GB2312"/>
          <w:b w:val="0"/>
          <w:bCs/>
          <w:i w:val="0"/>
          <w:iCs w:val="0"/>
          <w:caps w:val="0"/>
          <w:spacing w:val="0"/>
          <w:sz w:val="32"/>
          <w:szCs w:val="32"/>
          <w:highlight w:val="none"/>
          <w:shd w:val="clear" w:fill="FFFFFF"/>
        </w:rPr>
      </w:pPr>
      <w:r>
        <w:rPr>
          <w:rFonts w:hint="eastAsia" w:ascii="Times New Roman" w:hAnsi="Times New Roman" w:eastAsia="仿宋_GB2312" w:cs="仿宋_GB2312"/>
          <w:b w:val="0"/>
          <w:bCs/>
          <w:i w:val="0"/>
          <w:iCs w:val="0"/>
          <w:caps w:val="0"/>
          <w:spacing w:val="0"/>
          <w:sz w:val="32"/>
          <w:szCs w:val="32"/>
          <w:highlight w:val="none"/>
          <w:shd w:val="clear" w:fill="FFFFFF"/>
        </w:rPr>
        <w:t>义乌市工业用地市场化出让工作专班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520" w:lineRule="exact"/>
        <w:ind w:left="0" w:firstLine="640" w:firstLineChars="200"/>
        <w:jc w:val="right"/>
        <w:rPr>
          <w:rFonts w:hint="eastAsia" w:ascii="Times New Roman" w:hAnsi="Times New Roman" w:eastAsia="仿宋_GB2312" w:cs="仿宋_GB2312"/>
          <w:sz w:val="28"/>
          <w:szCs w:val="28"/>
        </w:rPr>
      </w:pPr>
      <w:r>
        <w:rPr>
          <w:rFonts w:hint="eastAsia" w:ascii="Times New Roman" w:hAnsi="Times New Roman" w:eastAsia="仿宋_GB2312" w:cs="仿宋_GB2312"/>
          <w:b w:val="0"/>
          <w:bCs/>
          <w:i w:val="0"/>
          <w:iCs w:val="0"/>
          <w:caps w:val="0"/>
          <w:spacing w:val="0"/>
          <w:sz w:val="32"/>
          <w:szCs w:val="32"/>
          <w:highlight w:val="none"/>
          <w:shd w:val="clear" w:fill="FFFFFF"/>
          <w:lang w:val="en-US" w:eastAsia="zh-CN"/>
        </w:rPr>
        <w:t>2025年9月15日</w:t>
      </w:r>
    </w:p>
    <w:sectPr>
      <w:pgSz w:w="11906" w:h="16838"/>
      <w:pgMar w:top="1531" w:right="1361" w:bottom="1531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5NmU3N2VjMzJkYzkzZDVjMTAyODA0ZTE4MGI3OTYifQ=="/>
  </w:docVars>
  <w:rsids>
    <w:rsidRoot w:val="6BF72A71"/>
    <w:rsid w:val="01E87520"/>
    <w:rsid w:val="04101783"/>
    <w:rsid w:val="0F9D038F"/>
    <w:rsid w:val="10CD0050"/>
    <w:rsid w:val="122D0BCF"/>
    <w:rsid w:val="233D6D7D"/>
    <w:rsid w:val="24B32D34"/>
    <w:rsid w:val="2A025EDF"/>
    <w:rsid w:val="2A743D20"/>
    <w:rsid w:val="47DD6F7B"/>
    <w:rsid w:val="5F6654FC"/>
    <w:rsid w:val="63E7489E"/>
    <w:rsid w:val="65242451"/>
    <w:rsid w:val="6BEE827F"/>
    <w:rsid w:val="6BF72A71"/>
    <w:rsid w:val="750E065F"/>
    <w:rsid w:val="75416081"/>
    <w:rsid w:val="7EA14258"/>
    <w:rsid w:val="DFFFE1F2"/>
    <w:rsid w:val="FB67C742"/>
    <w:rsid w:val="FD7FC612"/>
    <w:rsid w:val="FFFF2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Emphasis"/>
    <w:basedOn w:val="5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819</Words>
  <Characters>823</Characters>
  <Lines>0</Lines>
  <Paragraphs>0</Paragraphs>
  <TotalTime>0</TotalTime>
  <ScaleCrop>false</ScaleCrop>
  <LinksUpToDate>false</LinksUpToDate>
  <CharactersWithSpaces>826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2025-07-31T02:50:00Z</dcterms:created>
  <dc:creator>小番茄</dc:creator>
  <cp:lastModifiedBy>jonboo</cp:lastModifiedBy>
  <cp:lastPrinted>2025-09-12T15:59:00Z</cp:lastPrinted>
  <dcterms:modified xsi:type="dcterms:W3CDTF">2025-09-14T09:11:27Z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  <property fmtid="{D5CDD505-2E9C-101B-9397-08002B2CF9AE}" pid="3" name="KSOTemplateDocerSaveRecord">
    <vt:lpwstr>eyJoZGlkIjoiZDZmMDMxOTJkYzcwMGRlM2Q0YWYzOGRmZmJkYmFhZmYiLCJ1c2VySWQiOiIyNTgyNDk1NTYifQ==</vt:lpwstr>
  </property>
  <property fmtid="{D5CDD505-2E9C-101B-9397-08002B2CF9AE}" pid="4" name="ICV">
    <vt:lpwstr>7C3C61C88EAA415791C27E8DC63FBD7A_13</vt:lpwstr>
  </property>
</Properties>
</file>